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29"/>
        <w:tblW w:w="9242" w:type="dxa"/>
        <w:tblLook w:val="04A0" w:firstRow="1" w:lastRow="0" w:firstColumn="1" w:lastColumn="0" w:noHBand="0" w:noVBand="1"/>
      </w:tblPr>
      <w:tblGrid>
        <w:gridCol w:w="4789"/>
        <w:gridCol w:w="4453"/>
      </w:tblGrid>
      <w:tr w:rsidR="00472B1D" w:rsidRPr="00472B1D" w:rsidTr="00472B1D">
        <w:tc>
          <w:tcPr>
            <w:tcW w:w="4789" w:type="dxa"/>
          </w:tcPr>
          <w:p w:rsidR="00472B1D" w:rsidRPr="00472B1D" w:rsidRDefault="00472B1D" w:rsidP="00724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2B1D">
              <w:rPr>
                <w:rFonts w:ascii="Arial" w:hAnsi="Arial" w:cs="Arial"/>
                <w:b/>
                <w:sz w:val="24"/>
                <w:szCs w:val="24"/>
              </w:rPr>
              <w:t>By the end of year 4</w:t>
            </w:r>
          </w:p>
          <w:p w:rsidR="00472B1D" w:rsidRPr="00472B1D" w:rsidRDefault="00472B1D" w:rsidP="007249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72B1D">
              <w:rPr>
                <w:rFonts w:ascii="Arial" w:hAnsi="Arial" w:cs="Arial"/>
                <w:b/>
                <w:sz w:val="24"/>
                <w:szCs w:val="24"/>
              </w:rPr>
              <w:t>Pupils:</w:t>
            </w:r>
          </w:p>
        </w:tc>
        <w:tc>
          <w:tcPr>
            <w:tcW w:w="4453" w:type="dxa"/>
          </w:tcPr>
          <w:p w:rsidR="00472B1D" w:rsidRPr="008F2ED5" w:rsidRDefault="008F2ED5" w:rsidP="0072492A">
            <w:pPr>
              <w:rPr>
                <w:rFonts w:ascii="Arial" w:hAnsi="Arial" w:cs="Arial"/>
                <w:sz w:val="24"/>
                <w:szCs w:val="24"/>
              </w:rPr>
            </w:pPr>
            <w:r w:rsidRPr="008F2ED5">
              <w:rPr>
                <w:rFonts w:ascii="Arial" w:hAnsi="Arial" w:cs="Arial"/>
                <w:sz w:val="24"/>
                <w:szCs w:val="24"/>
              </w:rPr>
              <w:t>4.12 Can use a word list to check the spelling of a word.</w:t>
            </w:r>
          </w:p>
        </w:tc>
      </w:tr>
      <w:tr w:rsidR="00472B1D" w:rsidRPr="00472B1D" w:rsidTr="00472B1D">
        <w:trPr>
          <w:trHeight w:val="1220"/>
        </w:trPr>
        <w:tc>
          <w:tcPr>
            <w:tcW w:w="4789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 Can understand and respond to a range of familiar spoken words and short phrases.</w:t>
            </w: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4.13 Can use a dictionary or online resource to check the spelling of a word.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B1D" w:rsidRPr="00472B1D" w:rsidTr="00472B1D">
        <w:trPr>
          <w:trHeight w:val="1427"/>
        </w:trPr>
        <w:tc>
          <w:tcPr>
            <w:tcW w:w="4789" w:type="dxa"/>
          </w:tcPr>
          <w:p w:rsidR="00472B1D" w:rsidRPr="00472B1D" w:rsidRDefault="00472B1D" w:rsidP="00472B1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4.2 Can join in the re-telling / playing of a familiar story, song, rhyme or poem using gestures or by saying key words and phrases.</w:t>
            </w: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4.14 Can write simple words and several short phrases from memory with understandable spelling.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B1D" w:rsidRPr="00472B1D" w:rsidTr="00472B1D">
        <w:tc>
          <w:tcPr>
            <w:tcW w:w="4789" w:type="dxa"/>
          </w:tcPr>
          <w:p w:rsid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 xml:space="preserve">4.3 Can recognise key sounds and words that rhyme. 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 xml:space="preserve">4.15 Can substitute one element in a simple phrase or sentence to vary the meaning. </w:t>
            </w:r>
            <w:proofErr w:type="spellStart"/>
            <w:proofErr w:type="gramStart"/>
            <w:r w:rsidRPr="00472B1D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proofErr w:type="gramEnd"/>
            <w:r w:rsidRPr="00472B1D">
              <w:rPr>
                <w:rFonts w:ascii="Arial" w:hAnsi="Arial" w:cs="Arial"/>
                <w:sz w:val="24"/>
                <w:szCs w:val="24"/>
              </w:rPr>
              <w:t xml:space="preserve"> the colour adjective or the noun.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B1D" w:rsidRPr="00472B1D" w:rsidTr="00472B1D">
        <w:tc>
          <w:tcPr>
            <w:tcW w:w="4789" w:type="dxa"/>
          </w:tcPr>
          <w:p w:rsid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4.4 Can match key sounds and words that rhyme.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4.16 Can use indefinite articles in singular and plural and definite articles in both singular and plural.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B1D" w:rsidRPr="00472B1D" w:rsidTr="00472B1D">
        <w:trPr>
          <w:trHeight w:val="1112"/>
        </w:trPr>
        <w:tc>
          <w:tcPr>
            <w:tcW w:w="4789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4.5 Can rehearse and perform short role plays drawing on one topic, with several exchanges and secure pronunciation.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4.17 Can recognise qualifiers, adverbs of time and prepositions of place.</w:t>
            </w:r>
          </w:p>
        </w:tc>
      </w:tr>
      <w:tr w:rsidR="00472B1D" w:rsidRPr="00472B1D" w:rsidTr="00472B1D">
        <w:trPr>
          <w:trHeight w:val="887"/>
        </w:trPr>
        <w:tc>
          <w:tcPr>
            <w:tcW w:w="4789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4.6 Are beginning to understand how to form questions/answers independently.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4.18 Can use adjectives (agreement and position) with more confidence.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B1D" w:rsidRPr="008F2ED5" w:rsidTr="00472B1D">
        <w:trPr>
          <w:trHeight w:val="1067"/>
        </w:trPr>
        <w:tc>
          <w:tcPr>
            <w:tcW w:w="4789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4.7 Can use simple pre-learned words and phrases for routine situations.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Pr="008F2ED5" w:rsidRDefault="00472B1D" w:rsidP="00472B1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2ED5">
              <w:rPr>
                <w:rFonts w:ascii="Arial" w:hAnsi="Arial" w:cs="Arial"/>
                <w:sz w:val="24"/>
                <w:szCs w:val="24"/>
                <w:lang w:val="es-ES_tradnl"/>
              </w:rPr>
              <w:t>4.19 Can use ‘tiene’ (3</w:t>
            </w:r>
            <w:r w:rsidRPr="008F2ED5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rd</w:t>
            </w:r>
            <w:r w:rsidRPr="008F2ED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8F2ED5">
              <w:rPr>
                <w:rFonts w:ascii="Arial" w:hAnsi="Arial" w:cs="Arial"/>
                <w:sz w:val="24"/>
                <w:szCs w:val="24"/>
                <w:lang w:val="es-ES_tradnl"/>
              </w:rPr>
              <w:t>person</w:t>
            </w:r>
            <w:proofErr w:type="spellEnd"/>
            <w:r w:rsidRPr="008F2ED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tener) and ‘está’ (3</w:t>
            </w:r>
            <w:r w:rsidRPr="008F2ED5">
              <w:rPr>
                <w:rFonts w:ascii="Arial" w:hAnsi="Arial" w:cs="Arial"/>
                <w:sz w:val="24"/>
                <w:szCs w:val="24"/>
                <w:vertAlign w:val="superscript"/>
                <w:lang w:val="es-ES_tradnl"/>
              </w:rPr>
              <w:t>rd</w:t>
            </w:r>
            <w:r w:rsidRPr="008F2ED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8F2ED5">
              <w:rPr>
                <w:rFonts w:ascii="Arial" w:hAnsi="Arial" w:cs="Arial"/>
                <w:sz w:val="24"/>
                <w:szCs w:val="24"/>
                <w:lang w:val="es-ES_tradnl"/>
              </w:rPr>
              <w:t>person</w:t>
            </w:r>
            <w:proofErr w:type="spellEnd"/>
            <w:r w:rsidRPr="008F2ED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estar). </w:t>
            </w:r>
          </w:p>
          <w:p w:rsidR="00472B1D" w:rsidRPr="008F2ED5" w:rsidRDefault="00472B1D" w:rsidP="00472B1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472B1D" w:rsidRPr="00472B1D" w:rsidTr="00472B1D">
        <w:trPr>
          <w:trHeight w:val="70"/>
        </w:trPr>
        <w:tc>
          <w:tcPr>
            <w:tcW w:w="4789" w:type="dxa"/>
          </w:tcPr>
          <w:p w:rsid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 xml:space="preserve">4.8 Can produce short pre-prepared phrases on a familiar topic, with secure pronunciation. 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4.20 Can use connectives ‘and’, ‘but’, ‘also’.</w:t>
            </w:r>
          </w:p>
        </w:tc>
      </w:tr>
      <w:tr w:rsidR="00472B1D" w:rsidRPr="00472B1D" w:rsidTr="00472B1D">
        <w:tc>
          <w:tcPr>
            <w:tcW w:w="4789" w:type="dxa"/>
          </w:tcPr>
          <w:p w:rsid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4.9 Can match sound to print, by reading aloud familiar words and phrases.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B1D" w:rsidRPr="00472B1D" w:rsidTr="00472B1D">
        <w:tc>
          <w:tcPr>
            <w:tcW w:w="4789" w:type="dxa"/>
          </w:tcPr>
          <w:p w:rsid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4.10 Can read and understand a range of familiar written phrases.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B1D" w:rsidRPr="00472B1D" w:rsidTr="00472B1D">
        <w:tc>
          <w:tcPr>
            <w:tcW w:w="4789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  <w:r w:rsidRPr="00472B1D">
              <w:rPr>
                <w:rFonts w:ascii="Arial" w:hAnsi="Arial" w:cs="Arial"/>
                <w:sz w:val="24"/>
                <w:szCs w:val="24"/>
              </w:rPr>
              <w:t>4.11 Can identify the overall type of text from its layout, contextual cues and a few familiar words.</w:t>
            </w:r>
          </w:p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3" w:type="dxa"/>
          </w:tcPr>
          <w:p w:rsidR="00472B1D" w:rsidRPr="00472B1D" w:rsidRDefault="00472B1D" w:rsidP="00472B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604" w:rsidRDefault="00E47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47CBD" w:rsidRPr="00472B1D" w:rsidRDefault="00AD4831" w:rsidP="00E47C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4 OBJECTIVES</w:t>
      </w:r>
    </w:p>
    <w:sectPr w:rsidR="00E47CBD" w:rsidRPr="00472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1D"/>
    <w:rsid w:val="003159EA"/>
    <w:rsid w:val="00472B1D"/>
    <w:rsid w:val="008F2ED5"/>
    <w:rsid w:val="00AD4831"/>
    <w:rsid w:val="00C75604"/>
    <w:rsid w:val="00E47CBD"/>
    <w:rsid w:val="00E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Dettie</dc:creator>
  <cp:lastModifiedBy>Dettie</cp:lastModifiedBy>
  <cp:revision>3</cp:revision>
  <cp:lastPrinted>2018-01-22T14:41:00Z</cp:lastPrinted>
  <dcterms:created xsi:type="dcterms:W3CDTF">2018-02-22T08:03:00Z</dcterms:created>
  <dcterms:modified xsi:type="dcterms:W3CDTF">2018-03-16T17:16:00Z</dcterms:modified>
</cp:coreProperties>
</file>